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  <w:gridCol w:w="4988"/>
      </w:tblGrid>
      <w:tr w:rsidR="00877ED8" w:rsidRPr="00B65B39" w:rsidTr="00732F9D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77ED8" w:rsidRPr="00B65B39" w:rsidRDefault="002D4533" w:rsidP="00732F9D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33pt" o:ole="">
                  <v:imagedata r:id="rId8" o:title=""/>
                </v:shape>
                <o:OLEObject Type="Embed" ProgID="CorelDraw.Graphic.16" ShapeID="_x0000_i1025" DrawAspect="Content" ObjectID="_1547551223" r:id="rId9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77ED8" w:rsidRPr="00CA2DA1" w:rsidRDefault="00877ED8" w:rsidP="00732F9D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877ED8" w:rsidRPr="00D95044" w:rsidRDefault="00877ED8" w:rsidP="00732F9D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877ED8" w:rsidRPr="00CA2DA1" w:rsidRDefault="00877ED8" w:rsidP="00732F9D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0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877ED8" w:rsidRPr="00B65B39" w:rsidRDefault="00877ED8" w:rsidP="00732F9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1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877ED8" w:rsidRPr="00D6342B" w:rsidRDefault="008D7A5C" w:rsidP="00877ED8">
      <w:pPr>
        <w:spacing w:before="60" w:after="60"/>
        <w:jc w:val="center"/>
        <w:rPr>
          <w:rFonts w:ascii="Calibri" w:hAnsi="Calibri" w:cs="Arial"/>
          <w:i/>
          <w:color w:val="000000"/>
        </w:rPr>
      </w:pPr>
      <w:r w:rsidRPr="008D7A5C">
        <w:rPr>
          <w:rFonts w:ascii="Calibri" w:hAnsi="Calibri" w:cs="Arial"/>
          <w:i/>
          <w:color w:val="000000"/>
        </w:rPr>
        <w:t>28</w:t>
      </w:r>
      <w:r w:rsidR="00877ED8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>февраля</w:t>
      </w:r>
      <w:r w:rsidR="00877ED8" w:rsidRPr="00D6342B">
        <w:rPr>
          <w:rFonts w:ascii="Calibri" w:hAnsi="Calibri" w:cs="Arial"/>
          <w:i/>
          <w:color w:val="000000"/>
        </w:rPr>
        <w:t xml:space="preserve"> 201</w:t>
      </w:r>
      <w:r>
        <w:rPr>
          <w:rFonts w:ascii="Calibri" w:hAnsi="Calibri" w:cs="Arial"/>
          <w:i/>
          <w:color w:val="000000"/>
        </w:rPr>
        <w:t>7</w:t>
      </w:r>
      <w:r w:rsidR="00877ED8" w:rsidRPr="00D6342B">
        <w:rPr>
          <w:rFonts w:ascii="Calibri" w:hAnsi="Calibri" w:cs="Arial"/>
          <w:i/>
          <w:color w:val="000000"/>
        </w:rPr>
        <w:t xml:space="preserve"> года, г. Москва</w:t>
      </w:r>
      <w:r w:rsidR="00877ED8">
        <w:rPr>
          <w:rFonts w:ascii="Calibri" w:hAnsi="Calibri" w:cs="Arial"/>
          <w:i/>
          <w:color w:val="000000"/>
        </w:rPr>
        <w:t xml:space="preserve">, </w:t>
      </w:r>
      <w:r w:rsidR="00877ED8" w:rsidRPr="00D6342B">
        <w:rPr>
          <w:rFonts w:ascii="Calibri" w:hAnsi="Calibri" w:cs="Arial"/>
          <w:i/>
          <w:color w:val="000000"/>
        </w:rPr>
        <w:t>Программа Всерос</w:t>
      </w:r>
      <w:r w:rsidR="00877ED8">
        <w:rPr>
          <w:rFonts w:ascii="Calibri" w:hAnsi="Calibri" w:cs="Arial"/>
          <w:i/>
          <w:color w:val="000000"/>
        </w:rPr>
        <w:t>сийского семинара № 1</w:t>
      </w:r>
    </w:p>
    <w:p w:rsidR="00801324" w:rsidRPr="008D7A5C" w:rsidRDefault="00C44B98" w:rsidP="00E7289F">
      <w:pPr>
        <w:jc w:val="center"/>
        <w:rPr>
          <w:rFonts w:ascii="Calibri" w:hAnsi="Calibri"/>
          <w:b/>
          <w:sz w:val="28"/>
          <w:szCs w:val="28"/>
        </w:rPr>
      </w:pPr>
      <w:r w:rsidRPr="00E7289F">
        <w:rPr>
          <w:rFonts w:ascii="Calibri" w:hAnsi="Calibri"/>
          <w:b/>
          <w:sz w:val="38"/>
          <w:szCs w:val="38"/>
        </w:rPr>
        <w:t>«</w:t>
      </w:r>
      <w:r w:rsidR="008D7A5C" w:rsidRPr="008D7A5C">
        <w:rPr>
          <w:rFonts w:ascii="Calibri" w:hAnsi="Calibri"/>
          <w:b/>
          <w:sz w:val="28"/>
          <w:szCs w:val="28"/>
        </w:rPr>
        <w:t>ТАРИФНОЕ РЕГУЛИРОВАНИЕ И ЦЕНООБРАЗОВАНИЕ НА РЫНКАХ ТЕПЛОВОЙ ЭНЕРГИИ.</w:t>
      </w:r>
    </w:p>
    <w:p w:rsidR="008D7A5C" w:rsidRPr="002D4533" w:rsidRDefault="008D7A5C" w:rsidP="00E7289F">
      <w:pPr>
        <w:jc w:val="center"/>
        <w:outlineLvl w:val="2"/>
        <w:rPr>
          <w:rFonts w:ascii="Calibri" w:hAnsi="Calibri"/>
          <w:bCs/>
          <w:sz w:val="28"/>
          <w:szCs w:val="28"/>
        </w:rPr>
      </w:pPr>
      <w:r w:rsidRPr="002D4533">
        <w:rPr>
          <w:rFonts w:ascii="Calibri" w:hAnsi="Calibri"/>
          <w:bCs/>
          <w:sz w:val="28"/>
          <w:szCs w:val="28"/>
        </w:rPr>
        <w:t>Новая модель рынка тепла.</w:t>
      </w:r>
    </w:p>
    <w:p w:rsidR="00E7289F" w:rsidRPr="002D4533" w:rsidRDefault="00E7289F" w:rsidP="00E7289F">
      <w:pPr>
        <w:jc w:val="center"/>
        <w:outlineLvl w:val="2"/>
        <w:rPr>
          <w:rFonts w:ascii="Calibri" w:hAnsi="Calibri"/>
          <w:bCs/>
          <w:sz w:val="28"/>
          <w:szCs w:val="28"/>
        </w:rPr>
      </w:pPr>
      <w:r w:rsidRPr="002D4533">
        <w:rPr>
          <w:rFonts w:ascii="Calibri" w:hAnsi="Calibri"/>
          <w:bCs/>
          <w:sz w:val="28"/>
          <w:szCs w:val="28"/>
        </w:rPr>
        <w:t>Особенности тарифного регулирования при заключении концессионных соглашений.</w:t>
      </w:r>
    </w:p>
    <w:p w:rsidR="00801324" w:rsidRDefault="00801324" w:rsidP="00E7289F">
      <w:pPr>
        <w:jc w:val="center"/>
        <w:rPr>
          <w:rFonts w:ascii="Calibri" w:hAnsi="Calibri"/>
          <w:b/>
          <w:sz w:val="28"/>
          <w:szCs w:val="28"/>
        </w:rPr>
      </w:pPr>
      <w:r w:rsidRPr="002D4533">
        <w:rPr>
          <w:rFonts w:ascii="Calibri" w:hAnsi="Calibri"/>
          <w:b/>
          <w:sz w:val="28"/>
          <w:szCs w:val="28"/>
        </w:rPr>
        <w:t xml:space="preserve">Антимонопольная </w:t>
      </w:r>
      <w:r w:rsidR="00E7289F" w:rsidRPr="002D4533">
        <w:rPr>
          <w:rFonts w:ascii="Calibri" w:hAnsi="Calibri"/>
          <w:b/>
          <w:sz w:val="28"/>
          <w:szCs w:val="28"/>
        </w:rPr>
        <w:t xml:space="preserve">и арбитражная </w:t>
      </w:r>
      <w:r w:rsidRPr="002D4533">
        <w:rPr>
          <w:rFonts w:ascii="Calibri" w:hAnsi="Calibri"/>
          <w:b/>
          <w:sz w:val="28"/>
          <w:szCs w:val="28"/>
        </w:rPr>
        <w:t>практика по договорам в сфере теплоснабжения»</w:t>
      </w:r>
    </w:p>
    <w:p w:rsidR="002D4533" w:rsidRDefault="002D4533" w:rsidP="00E7289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282EA8" w:rsidRPr="00C44B98" w:rsidRDefault="00282EA8" w:rsidP="00282EA8">
      <w:pPr>
        <w:spacing w:before="120"/>
        <w:rPr>
          <w:rFonts w:ascii="Calibri" w:hAnsi="Calibri"/>
          <w:i/>
          <w:color w:val="000000"/>
          <w:sz w:val="23"/>
          <w:szCs w:val="23"/>
        </w:rPr>
      </w:pPr>
      <w:r w:rsidRPr="00C44B98">
        <w:rPr>
          <w:rFonts w:ascii="Calibri" w:hAnsi="Calibri"/>
          <w:i/>
          <w:color w:val="000000"/>
          <w:sz w:val="23"/>
          <w:szCs w:val="23"/>
        </w:rPr>
        <w:t xml:space="preserve">9.30 </w:t>
      </w:r>
      <w:r>
        <w:rPr>
          <w:rFonts w:ascii="Calibri" w:hAnsi="Calibri"/>
          <w:i/>
          <w:color w:val="000000"/>
          <w:sz w:val="23"/>
          <w:szCs w:val="23"/>
        </w:rPr>
        <w:t xml:space="preserve">- </w:t>
      </w:r>
      <w:r w:rsidRPr="00C44B98">
        <w:rPr>
          <w:rFonts w:ascii="Calibri" w:hAnsi="Calibri"/>
          <w:i/>
          <w:color w:val="000000"/>
          <w:sz w:val="23"/>
          <w:szCs w:val="23"/>
        </w:rPr>
        <w:t>10.00 Регистрация на семинар</w:t>
      </w:r>
    </w:p>
    <w:p w:rsidR="00282EA8" w:rsidRPr="00C44B98" w:rsidRDefault="00282EA8" w:rsidP="00282EA8">
      <w:pPr>
        <w:rPr>
          <w:rFonts w:ascii="Calibri" w:hAnsi="Calibri"/>
          <w:b/>
          <w:i/>
          <w:sz w:val="23"/>
          <w:szCs w:val="23"/>
        </w:rPr>
      </w:pPr>
      <w:r w:rsidRPr="00C44B98">
        <w:rPr>
          <w:rFonts w:ascii="Calibri" w:hAnsi="Calibri"/>
          <w:b/>
          <w:i/>
          <w:sz w:val="23"/>
          <w:szCs w:val="23"/>
        </w:rPr>
        <w:t xml:space="preserve">10.00 </w:t>
      </w:r>
      <w:r>
        <w:rPr>
          <w:rFonts w:ascii="Calibri" w:hAnsi="Calibri"/>
          <w:b/>
          <w:i/>
          <w:sz w:val="23"/>
          <w:szCs w:val="23"/>
        </w:rPr>
        <w:t>-</w:t>
      </w:r>
      <w:r w:rsidRPr="00C44B98">
        <w:rPr>
          <w:rFonts w:ascii="Calibri" w:hAnsi="Calibri"/>
          <w:b/>
          <w:i/>
          <w:sz w:val="23"/>
          <w:szCs w:val="23"/>
        </w:rPr>
        <w:t xml:space="preserve"> 1</w:t>
      </w:r>
      <w:r w:rsidRPr="005642FD">
        <w:rPr>
          <w:rFonts w:ascii="Calibri" w:hAnsi="Calibri"/>
          <w:b/>
          <w:i/>
          <w:sz w:val="23"/>
          <w:szCs w:val="23"/>
        </w:rPr>
        <w:t>6</w:t>
      </w:r>
      <w:r w:rsidRPr="00C44B98">
        <w:rPr>
          <w:rFonts w:ascii="Calibri" w:hAnsi="Calibri"/>
          <w:b/>
          <w:i/>
          <w:sz w:val="23"/>
          <w:szCs w:val="23"/>
        </w:rPr>
        <w:t>.00</w:t>
      </w:r>
      <w:r>
        <w:rPr>
          <w:rFonts w:ascii="Calibri" w:hAnsi="Calibri"/>
          <w:b/>
          <w:i/>
          <w:sz w:val="23"/>
          <w:szCs w:val="23"/>
        </w:rPr>
        <w:t xml:space="preserve"> Работа семинара</w:t>
      </w:r>
    </w:p>
    <w:p w:rsidR="00282EA8" w:rsidRPr="00A53C72" w:rsidRDefault="00282EA8" w:rsidP="00282EA8">
      <w:pPr>
        <w:rPr>
          <w:rFonts w:ascii="Calibri" w:hAnsi="Calibri"/>
          <w:i/>
          <w:sz w:val="23"/>
          <w:szCs w:val="23"/>
        </w:rPr>
      </w:pPr>
      <w:r w:rsidRPr="00C44B98">
        <w:rPr>
          <w:rFonts w:ascii="Calibri" w:hAnsi="Calibri"/>
          <w:i/>
          <w:sz w:val="23"/>
          <w:szCs w:val="23"/>
        </w:rPr>
        <w:t xml:space="preserve">13.15 </w:t>
      </w:r>
      <w:r>
        <w:rPr>
          <w:rFonts w:ascii="Calibri" w:hAnsi="Calibri"/>
          <w:i/>
          <w:sz w:val="23"/>
          <w:szCs w:val="23"/>
        </w:rPr>
        <w:t>-</w:t>
      </w:r>
      <w:r w:rsidRPr="00C44B98">
        <w:rPr>
          <w:rFonts w:ascii="Calibri" w:hAnsi="Calibri"/>
          <w:i/>
          <w:sz w:val="23"/>
          <w:szCs w:val="23"/>
        </w:rPr>
        <w:t xml:space="preserve"> 14.00 Обед</w:t>
      </w:r>
    </w:p>
    <w:p w:rsidR="00282EA8" w:rsidRPr="004A74A2" w:rsidRDefault="00282EA8" w:rsidP="00282EA8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num" w:pos="142"/>
          <w:tab w:val="left" w:pos="284"/>
          <w:tab w:val="left" w:pos="993"/>
        </w:tabs>
        <w:spacing w:before="120"/>
        <w:ind w:left="284" w:firstLine="142"/>
        <w:rPr>
          <w:rFonts w:ascii="Calibri" w:hAnsi="Calibri"/>
          <w:sz w:val="26"/>
          <w:szCs w:val="26"/>
        </w:rPr>
      </w:pPr>
      <w:r w:rsidRPr="00C44B98">
        <w:rPr>
          <w:rFonts w:ascii="Calibri" w:hAnsi="Calibri"/>
          <w:b/>
          <w:i/>
          <w:sz w:val="26"/>
          <w:szCs w:val="26"/>
        </w:rPr>
        <w:t xml:space="preserve">Цышевская </w:t>
      </w:r>
      <w:smartTag w:uri="urn:schemas-microsoft-com:office:smarttags" w:element="PersonName">
        <w:smartTagPr>
          <w:attr w:name="ProductID" w:val="Елена Витальевна"/>
        </w:smartTagPr>
        <w:r w:rsidRPr="00C44B98">
          <w:rPr>
            <w:rFonts w:ascii="Calibri" w:hAnsi="Calibri"/>
            <w:b/>
            <w:i/>
            <w:sz w:val="26"/>
            <w:szCs w:val="26"/>
          </w:rPr>
          <w:t>Елена Витальевна</w:t>
        </w:r>
      </w:smartTag>
      <w:r w:rsidRPr="00C44B98">
        <w:rPr>
          <w:rFonts w:ascii="Calibri" w:hAnsi="Calibri"/>
          <w:b/>
          <w:sz w:val="26"/>
          <w:szCs w:val="26"/>
        </w:rPr>
        <w:t xml:space="preserve"> </w:t>
      </w:r>
      <w:r w:rsidRPr="00C44B98">
        <w:rPr>
          <w:rFonts w:ascii="Calibri" w:hAnsi="Calibri"/>
          <w:sz w:val="26"/>
          <w:szCs w:val="26"/>
        </w:rPr>
        <w:t xml:space="preserve">– Заместитель </w:t>
      </w:r>
      <w:r>
        <w:rPr>
          <w:rFonts w:ascii="Calibri" w:hAnsi="Calibri"/>
          <w:sz w:val="26"/>
          <w:szCs w:val="26"/>
        </w:rPr>
        <w:t xml:space="preserve">начальника Управления регулирования в сфере жилищно-коммунального хозяйства </w:t>
      </w:r>
      <w:r w:rsidRPr="00C44B98">
        <w:rPr>
          <w:rFonts w:ascii="Calibri" w:hAnsi="Calibri"/>
          <w:sz w:val="26"/>
          <w:szCs w:val="26"/>
        </w:rPr>
        <w:t>ФАС России.</w:t>
      </w:r>
    </w:p>
    <w:p w:rsidR="00282EA8" w:rsidRPr="004A74A2" w:rsidRDefault="00282EA8" w:rsidP="00282EA8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num" w:pos="142"/>
          <w:tab w:val="left" w:pos="284"/>
          <w:tab w:val="left" w:pos="993"/>
        </w:tabs>
        <w:spacing w:before="120"/>
        <w:ind w:left="284" w:firstLine="142"/>
        <w:rPr>
          <w:rFonts w:ascii="Calibri" w:hAnsi="Calibri" w:cs="Arial"/>
          <w:color w:val="auto"/>
          <w:sz w:val="26"/>
          <w:szCs w:val="26"/>
        </w:rPr>
      </w:pPr>
      <w:r w:rsidRPr="004A74A2">
        <w:rPr>
          <w:rFonts w:ascii="Calibri" w:hAnsi="Calibri" w:cs="Arial"/>
          <w:b/>
          <w:bCs/>
          <w:i/>
          <w:color w:val="auto"/>
          <w:sz w:val="26"/>
          <w:szCs w:val="26"/>
          <w:shd w:val="clear" w:color="auto" w:fill="FFFFFF"/>
        </w:rPr>
        <w:t>Перфилова</w:t>
      </w:r>
      <w:r w:rsidRPr="004A74A2">
        <w:rPr>
          <w:rStyle w:val="apple-converted-space"/>
          <w:rFonts w:ascii="Calibri" w:hAnsi="Calibri" w:cs="Arial"/>
          <w:b/>
          <w:i/>
          <w:color w:val="auto"/>
          <w:sz w:val="26"/>
          <w:szCs w:val="26"/>
          <w:shd w:val="clear" w:color="auto" w:fill="FFFFFF"/>
        </w:rPr>
        <w:t> </w:t>
      </w:r>
      <w:r w:rsidRPr="004A74A2">
        <w:rPr>
          <w:rFonts w:ascii="Calibri" w:hAnsi="Calibri" w:cs="Arial"/>
          <w:b/>
          <w:bCs/>
          <w:i/>
          <w:color w:val="auto"/>
          <w:sz w:val="26"/>
          <w:szCs w:val="26"/>
          <w:shd w:val="clear" w:color="auto" w:fill="FFFFFF"/>
        </w:rPr>
        <w:t xml:space="preserve">Екатерина </w:t>
      </w:r>
      <w:r w:rsidRPr="004A74A2">
        <w:rPr>
          <w:rFonts w:ascii="Calibri" w:hAnsi="Calibri" w:cs="Arial"/>
          <w:b/>
          <w:i/>
          <w:color w:val="auto"/>
          <w:sz w:val="26"/>
          <w:szCs w:val="26"/>
          <w:shd w:val="clear" w:color="auto" w:fill="FFFFFF"/>
        </w:rPr>
        <w:t xml:space="preserve">Владимировна </w:t>
      </w:r>
      <w:r w:rsidRPr="004A74A2">
        <w:rPr>
          <w:rFonts w:ascii="Calibri" w:hAnsi="Calibri" w:cs="Arial"/>
          <w:color w:val="auto"/>
          <w:sz w:val="26"/>
          <w:szCs w:val="26"/>
          <w:shd w:val="clear" w:color="auto" w:fill="FFFFFF"/>
        </w:rPr>
        <w:t>-</w:t>
      </w:r>
      <w:r w:rsidRPr="004A74A2">
        <w:rPr>
          <w:rFonts w:ascii="Calibri" w:hAnsi="Calibri" w:cs="Arial"/>
          <w:b/>
          <w:i/>
          <w:color w:val="auto"/>
          <w:sz w:val="26"/>
          <w:szCs w:val="26"/>
          <w:shd w:val="clear" w:color="auto" w:fill="FFFFFF"/>
        </w:rPr>
        <w:t xml:space="preserve"> </w:t>
      </w:r>
      <w:r w:rsidRPr="004A74A2">
        <w:rPr>
          <w:rFonts w:ascii="Calibri" w:hAnsi="Calibri" w:cs="Arial"/>
          <w:color w:val="auto"/>
          <w:sz w:val="26"/>
          <w:szCs w:val="26"/>
          <w:shd w:val="clear" w:color="auto" w:fill="FFFFFF"/>
        </w:rPr>
        <w:t>советник Управления регулирования в сфере</w:t>
      </w:r>
      <w:r w:rsidRPr="004A74A2">
        <w:rPr>
          <w:rStyle w:val="apple-converted-space"/>
          <w:rFonts w:ascii="Calibri" w:hAnsi="Calibri" w:cs="Arial"/>
          <w:color w:val="auto"/>
          <w:sz w:val="26"/>
          <w:szCs w:val="26"/>
          <w:shd w:val="clear" w:color="auto" w:fill="FFFFFF"/>
        </w:rPr>
        <w:t> </w:t>
      </w:r>
      <w:r w:rsidRPr="004A74A2">
        <w:rPr>
          <w:rFonts w:ascii="Calibri" w:hAnsi="Calibri" w:cs="Arial"/>
          <w:color w:val="auto"/>
          <w:sz w:val="26"/>
          <w:szCs w:val="26"/>
          <w:shd w:val="clear" w:color="auto" w:fill="FFFFFF"/>
        </w:rPr>
        <w:t>ЖКХ</w:t>
      </w:r>
      <w:r w:rsidRPr="004A74A2">
        <w:rPr>
          <w:rStyle w:val="apple-converted-space"/>
          <w:rFonts w:ascii="Calibri" w:hAnsi="Calibri" w:cs="Arial"/>
          <w:color w:val="auto"/>
          <w:sz w:val="26"/>
          <w:szCs w:val="26"/>
          <w:shd w:val="clear" w:color="auto" w:fill="FFFFFF"/>
        </w:rPr>
        <w:t> </w:t>
      </w:r>
      <w:r w:rsidRPr="004A74A2">
        <w:rPr>
          <w:rFonts w:ascii="Calibri" w:hAnsi="Calibri" w:cs="Arial"/>
          <w:bCs/>
          <w:color w:val="auto"/>
          <w:sz w:val="26"/>
          <w:szCs w:val="26"/>
          <w:shd w:val="clear" w:color="auto" w:fill="FFFFFF"/>
        </w:rPr>
        <w:t>ФАС</w:t>
      </w:r>
      <w:r w:rsidRPr="004A74A2">
        <w:rPr>
          <w:rStyle w:val="apple-converted-space"/>
          <w:rFonts w:ascii="Calibri" w:hAnsi="Calibri" w:cs="Arial"/>
          <w:color w:val="auto"/>
          <w:sz w:val="26"/>
          <w:szCs w:val="26"/>
          <w:shd w:val="clear" w:color="auto" w:fill="FFFFFF"/>
        </w:rPr>
        <w:t> </w:t>
      </w:r>
      <w:r w:rsidRPr="004A74A2">
        <w:rPr>
          <w:rFonts w:ascii="Calibri" w:hAnsi="Calibri" w:cs="Arial"/>
          <w:bCs/>
          <w:color w:val="auto"/>
          <w:sz w:val="26"/>
          <w:szCs w:val="26"/>
          <w:shd w:val="clear" w:color="auto" w:fill="FFFFFF"/>
        </w:rPr>
        <w:t>России</w:t>
      </w:r>
      <w:r w:rsidRPr="004A74A2">
        <w:rPr>
          <w:rFonts w:ascii="Calibri" w:hAnsi="Calibri" w:cs="Arial"/>
          <w:color w:val="auto"/>
          <w:sz w:val="26"/>
          <w:szCs w:val="26"/>
          <w:shd w:val="clear" w:color="auto" w:fill="FFFFFF"/>
        </w:rPr>
        <w:t>.</w:t>
      </w:r>
    </w:p>
    <w:p w:rsidR="00282EA8" w:rsidRPr="002D4533" w:rsidRDefault="00282EA8" w:rsidP="00282EA8">
      <w:pPr>
        <w:rPr>
          <w:rFonts w:ascii="Calibri" w:hAnsi="Calibri"/>
          <w:b/>
          <w:sz w:val="28"/>
          <w:szCs w:val="28"/>
          <w:u w:val="single"/>
        </w:rPr>
      </w:pPr>
    </w:p>
    <w:p w:rsidR="008D7A5C" w:rsidRDefault="008D7A5C" w:rsidP="00C44B98">
      <w:pPr>
        <w:pStyle w:val="ab"/>
        <w:numPr>
          <w:ilvl w:val="0"/>
          <w:numId w:val="5"/>
        </w:numPr>
        <w:spacing w:before="120" w:beforeAutospacing="0" w:after="0" w:afterAutospacing="0"/>
        <w:ind w:left="425" w:hanging="425"/>
        <w:rPr>
          <w:rFonts w:ascii="Calibri" w:hAnsi="Calibri" w:cs="Arial"/>
          <w:b/>
          <w:color w:val="000000"/>
          <w:sz w:val="23"/>
          <w:szCs w:val="23"/>
        </w:rPr>
      </w:pPr>
      <w:r>
        <w:rPr>
          <w:rFonts w:ascii="Calibri" w:hAnsi="Calibri" w:cs="Arial"/>
          <w:b/>
          <w:color w:val="000000"/>
          <w:sz w:val="23"/>
          <w:szCs w:val="23"/>
        </w:rPr>
        <w:t>Новая модель рынка тепл</w:t>
      </w:r>
      <w:r w:rsidR="008310B8">
        <w:rPr>
          <w:rFonts w:ascii="Calibri" w:hAnsi="Calibri" w:cs="Arial"/>
          <w:b/>
          <w:color w:val="000000"/>
          <w:sz w:val="23"/>
          <w:szCs w:val="23"/>
        </w:rPr>
        <w:t>овой энергии</w:t>
      </w:r>
      <w:r w:rsidR="00DA002C">
        <w:rPr>
          <w:rFonts w:ascii="Calibri" w:hAnsi="Calibri" w:cs="Arial"/>
          <w:b/>
          <w:color w:val="000000"/>
          <w:sz w:val="23"/>
          <w:szCs w:val="23"/>
        </w:rPr>
        <w:t xml:space="preserve">: </w:t>
      </w:r>
      <w:r w:rsidR="00DA002C" w:rsidRPr="00DA002C">
        <w:rPr>
          <w:rFonts w:asciiTheme="minorHAnsi" w:hAnsiTheme="minorHAnsi" w:cs="Arial"/>
          <w:color w:val="000000"/>
          <w:sz w:val="23"/>
          <w:szCs w:val="23"/>
        </w:rPr>
        <w:t>планируемые изменения в законодательстве</w:t>
      </w:r>
      <w:r w:rsidR="00DA002C" w:rsidRPr="00DA002C">
        <w:rPr>
          <w:rFonts w:ascii="Arial" w:hAnsi="Arial" w:cs="Arial"/>
          <w:color w:val="000000"/>
          <w:sz w:val="23"/>
          <w:szCs w:val="23"/>
        </w:rPr>
        <w:t>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120" w:beforeAutospacing="0" w:after="0" w:afterAutospacing="0"/>
        <w:ind w:left="425" w:hanging="425"/>
        <w:rPr>
          <w:rFonts w:ascii="Calibri" w:hAnsi="Calibri" w:cs="Arial"/>
          <w:b/>
          <w:color w:val="000000"/>
          <w:sz w:val="23"/>
          <w:szCs w:val="23"/>
        </w:rPr>
      </w:pPr>
      <w:r w:rsidRPr="00E7289F">
        <w:rPr>
          <w:rFonts w:ascii="Calibri" w:hAnsi="Calibri" w:cs="Arial"/>
          <w:b/>
          <w:color w:val="000000"/>
          <w:sz w:val="23"/>
          <w:szCs w:val="23"/>
        </w:rPr>
        <w:t>Методические указания по расчету регулируемых цен (тарифов) в сфере теплоснабжения</w:t>
      </w:r>
      <w:r w:rsidRPr="00E7289F">
        <w:rPr>
          <w:rFonts w:ascii="Calibri" w:hAnsi="Calibri" w:cs="Arial"/>
          <w:color w:val="000000"/>
          <w:sz w:val="23"/>
          <w:szCs w:val="23"/>
        </w:rPr>
        <w:t xml:space="preserve"> (Приказ ФСТ России № 760-э от 13 июня 2013 г.).</w:t>
      </w:r>
    </w:p>
    <w:p w:rsidR="00C44B98" w:rsidRPr="00E7289F" w:rsidRDefault="00C44B98" w:rsidP="00C44B98">
      <w:pPr>
        <w:numPr>
          <w:ilvl w:val="0"/>
          <w:numId w:val="5"/>
        </w:numPr>
        <w:ind w:left="426" w:hanging="426"/>
        <w:rPr>
          <w:rFonts w:ascii="Calibri" w:hAnsi="Calibri" w:cs="Arial"/>
          <w:b/>
          <w:color w:val="000000"/>
          <w:sz w:val="23"/>
          <w:szCs w:val="23"/>
        </w:rPr>
      </w:pPr>
      <w:r w:rsidRPr="00E7289F">
        <w:rPr>
          <w:rFonts w:ascii="Calibri" w:hAnsi="Calibri" w:cs="Arial"/>
          <w:b/>
          <w:color w:val="000000"/>
          <w:sz w:val="23"/>
          <w:szCs w:val="23"/>
        </w:rPr>
        <w:t>Расчет тарифов на тепловую энергию: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более;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тепловую энергию (мощность), поставляемую другим теплоснабжающим организациям теплоснабжающими организациями;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тепловую энергию (мощность), поставляемую потребителям теплоснабжающими организациями;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теплоноситель, поставляемый теплоснабжающими организациями потребителям, другим теплоснабжающим организациям;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услуги по передаче тепловой энергии, теплоносителя;</w:t>
      </w:r>
    </w:p>
    <w:p w:rsidR="00C44B98" w:rsidRPr="00E7289F" w:rsidRDefault="00C44B98" w:rsidP="00C44B98">
      <w:pPr>
        <w:pStyle w:val="ConsPlusNormal"/>
        <w:numPr>
          <w:ilvl w:val="0"/>
          <w:numId w:val="6"/>
        </w:numPr>
        <w:ind w:left="709" w:hanging="283"/>
        <w:jc w:val="both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расчет тарифов на горячую воду в открытых системах теплоснабжения (горячего водоснабжения).</w:t>
      </w:r>
    </w:p>
    <w:p w:rsidR="00C44B98" w:rsidRPr="00E7289F" w:rsidRDefault="00C44B98" w:rsidP="00C44B98">
      <w:pPr>
        <w:pStyle w:val="ConsPlusNormal"/>
        <w:numPr>
          <w:ilvl w:val="0"/>
          <w:numId w:val="5"/>
        </w:numPr>
        <w:ind w:left="426" w:hanging="426"/>
        <w:jc w:val="both"/>
        <w:rPr>
          <w:rFonts w:ascii="Calibri" w:hAnsi="Calibri"/>
          <w:b/>
          <w:sz w:val="23"/>
          <w:szCs w:val="23"/>
        </w:rPr>
      </w:pPr>
      <w:r w:rsidRPr="00E7289F">
        <w:rPr>
          <w:rFonts w:ascii="Calibri" w:hAnsi="Calibri"/>
          <w:b/>
          <w:sz w:val="23"/>
          <w:szCs w:val="23"/>
        </w:rPr>
        <w:t>Плата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потребителей.</w:t>
      </w:r>
    </w:p>
    <w:p w:rsidR="00C44B98" w:rsidRPr="00E7289F" w:rsidRDefault="00C44B98" w:rsidP="00C44B98">
      <w:pPr>
        <w:pStyle w:val="ConsPlusNormal"/>
        <w:numPr>
          <w:ilvl w:val="0"/>
          <w:numId w:val="5"/>
        </w:numPr>
        <w:ind w:left="426" w:hanging="426"/>
        <w:jc w:val="both"/>
        <w:rPr>
          <w:rFonts w:ascii="Calibri" w:hAnsi="Calibri"/>
          <w:color w:val="000000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>Плата за подключение к системе теплоснабжения.</w:t>
      </w:r>
    </w:p>
    <w:p w:rsidR="00C44B98" w:rsidRPr="00E7289F" w:rsidRDefault="00C44B98" w:rsidP="00C44B98">
      <w:pPr>
        <w:pStyle w:val="ConsPlusNormal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color w:val="000000"/>
          <w:sz w:val="23"/>
          <w:szCs w:val="23"/>
        </w:rPr>
      </w:pPr>
      <w:r w:rsidRPr="00E7289F">
        <w:rPr>
          <w:rFonts w:ascii="Calibri" w:hAnsi="Calibri"/>
          <w:b/>
          <w:color w:val="000000"/>
          <w:sz w:val="23"/>
          <w:szCs w:val="23"/>
        </w:rPr>
        <w:t xml:space="preserve">Методы тарифообразования в сфере теплоснабжения: </w:t>
      </w:r>
      <w:r w:rsidRPr="00E7289F">
        <w:rPr>
          <w:rFonts w:ascii="Calibri" w:hAnsi="Calibri"/>
          <w:color w:val="000000"/>
          <w:sz w:val="23"/>
          <w:szCs w:val="23"/>
        </w:rPr>
        <w:t>метод экономически обоснованных расходов (затрат); метод сравнения аналогов; метод обеспечения доходности инвестированного капитала; метод индексации установленных тарифов.</w:t>
      </w:r>
    </w:p>
    <w:p w:rsidR="00C44B98" w:rsidRPr="00E7289F" w:rsidRDefault="00C44B98" w:rsidP="00C44B98">
      <w:pPr>
        <w:numPr>
          <w:ilvl w:val="0"/>
          <w:numId w:val="5"/>
        </w:numPr>
        <w:tabs>
          <w:tab w:val="left" w:pos="426"/>
        </w:tabs>
        <w:ind w:hanging="720"/>
        <w:rPr>
          <w:rFonts w:ascii="Calibri" w:hAnsi="Calibri" w:cs="Arial"/>
          <w:color w:val="000000"/>
          <w:sz w:val="23"/>
          <w:szCs w:val="23"/>
        </w:rPr>
      </w:pPr>
      <w:r w:rsidRPr="00E7289F">
        <w:rPr>
          <w:rFonts w:ascii="Calibri" w:hAnsi="Calibri" w:cs="Arial"/>
          <w:color w:val="000000"/>
          <w:sz w:val="23"/>
          <w:szCs w:val="23"/>
        </w:rPr>
        <w:t xml:space="preserve"> Проблемы расчета тарифов на передачу тепловой энергии.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b/>
          <w:sz w:val="23"/>
          <w:szCs w:val="23"/>
        </w:rPr>
      </w:pPr>
      <w:r w:rsidRPr="00E7289F">
        <w:rPr>
          <w:rFonts w:ascii="Calibri" w:hAnsi="Calibri" w:cs="Arial"/>
          <w:b/>
          <w:color w:val="000000"/>
          <w:sz w:val="23"/>
          <w:szCs w:val="23"/>
        </w:rPr>
        <w:t>Реализация положений ФЗ-190 "О теплоснабжении".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sz w:val="23"/>
          <w:szCs w:val="23"/>
        </w:rPr>
      </w:pPr>
      <w:r w:rsidRPr="00E7289F">
        <w:rPr>
          <w:rFonts w:ascii="Calibri" w:hAnsi="Calibri" w:cs="Arial"/>
          <w:color w:val="000000"/>
          <w:sz w:val="23"/>
          <w:szCs w:val="23"/>
        </w:rPr>
        <w:t>Разработка и утверждение схем теплоснабжения (требование к схемам).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b/>
          <w:sz w:val="23"/>
          <w:szCs w:val="23"/>
        </w:rPr>
      </w:pPr>
      <w:r w:rsidRPr="00E7289F">
        <w:rPr>
          <w:rFonts w:ascii="Calibri" w:hAnsi="Calibri" w:cs="Arial"/>
          <w:b/>
          <w:color w:val="000000"/>
          <w:sz w:val="23"/>
          <w:szCs w:val="23"/>
        </w:rPr>
        <w:t>ЕТО (единая теплоснабжающая организация) и механизм альтернативной котельной.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sz w:val="23"/>
          <w:szCs w:val="23"/>
        </w:rPr>
      </w:pPr>
      <w:r w:rsidRPr="00E7289F">
        <w:rPr>
          <w:rFonts w:ascii="Calibri" w:hAnsi="Calibri" w:cs="Arial"/>
          <w:color w:val="000000"/>
          <w:sz w:val="23"/>
          <w:szCs w:val="23"/>
        </w:rPr>
        <w:t xml:space="preserve">Обзор изменений в действующее законодательство в области теплоснабжения </w:t>
      </w:r>
      <w:r w:rsidR="00E7289F" w:rsidRPr="00E7289F">
        <w:rPr>
          <w:rFonts w:ascii="Calibri" w:hAnsi="Calibri" w:cs="Arial"/>
          <w:color w:val="000000"/>
          <w:sz w:val="23"/>
          <w:szCs w:val="23"/>
        </w:rPr>
        <w:t>на 201</w:t>
      </w:r>
      <w:r w:rsidR="00DA002C" w:rsidRPr="00DA002C">
        <w:rPr>
          <w:rFonts w:ascii="Calibri" w:hAnsi="Calibri" w:cs="Arial"/>
          <w:color w:val="000000"/>
          <w:sz w:val="23"/>
          <w:szCs w:val="23"/>
        </w:rPr>
        <w:t>7</w:t>
      </w:r>
      <w:r w:rsidR="00E7289F" w:rsidRPr="00E7289F">
        <w:rPr>
          <w:rFonts w:ascii="Calibri" w:hAnsi="Calibri" w:cs="Arial"/>
          <w:color w:val="000000"/>
          <w:sz w:val="23"/>
          <w:szCs w:val="23"/>
        </w:rPr>
        <w:t>-201</w:t>
      </w:r>
      <w:r w:rsidR="00DA002C" w:rsidRPr="00DA002C">
        <w:rPr>
          <w:rFonts w:ascii="Calibri" w:hAnsi="Calibri" w:cs="Arial"/>
          <w:color w:val="000000"/>
          <w:sz w:val="23"/>
          <w:szCs w:val="23"/>
        </w:rPr>
        <w:t>8</w:t>
      </w:r>
      <w:r w:rsidR="00E7289F" w:rsidRPr="00E7289F">
        <w:rPr>
          <w:rFonts w:ascii="Calibri" w:hAnsi="Calibri" w:cs="Arial"/>
          <w:color w:val="000000"/>
          <w:sz w:val="23"/>
          <w:szCs w:val="23"/>
        </w:rPr>
        <w:t>г</w:t>
      </w:r>
      <w:r w:rsidRPr="00E7289F">
        <w:rPr>
          <w:rFonts w:ascii="Calibri" w:hAnsi="Calibri" w:cs="Arial"/>
          <w:color w:val="000000"/>
          <w:sz w:val="23"/>
          <w:szCs w:val="23"/>
        </w:rPr>
        <w:t>г.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b/>
          <w:sz w:val="23"/>
          <w:szCs w:val="23"/>
        </w:rPr>
      </w:pPr>
      <w:r w:rsidRPr="00E7289F">
        <w:rPr>
          <w:rFonts w:ascii="Calibri" w:hAnsi="Calibri" w:cs="Arial"/>
          <w:b/>
          <w:color w:val="000000"/>
          <w:sz w:val="23"/>
          <w:szCs w:val="23"/>
        </w:rPr>
        <w:t>Новые полномочия ФАС России, правила недискриминационного доступа к услугам теплоснабжения.</w:t>
      </w:r>
    </w:p>
    <w:p w:rsidR="00E7289F" w:rsidRPr="00E7289F" w:rsidRDefault="00E7289F" w:rsidP="00E7289F">
      <w:pPr>
        <w:numPr>
          <w:ilvl w:val="0"/>
          <w:numId w:val="5"/>
        </w:numPr>
        <w:spacing w:before="100" w:beforeAutospacing="1" w:after="100" w:afterAutospacing="1"/>
        <w:ind w:left="426" w:hanging="426"/>
        <w:outlineLvl w:val="2"/>
        <w:rPr>
          <w:rFonts w:ascii="Calibri" w:hAnsi="Calibri"/>
          <w:b/>
          <w:bCs/>
          <w:sz w:val="23"/>
          <w:szCs w:val="23"/>
        </w:rPr>
      </w:pPr>
      <w:r w:rsidRPr="00E7289F">
        <w:rPr>
          <w:rFonts w:ascii="Calibri" w:hAnsi="Calibri"/>
          <w:b/>
          <w:bCs/>
          <w:sz w:val="23"/>
          <w:szCs w:val="23"/>
        </w:rPr>
        <w:t>Особенности тарифного регулирования при заключении концессионных соглашений.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/>
          <w:sz w:val="23"/>
          <w:szCs w:val="23"/>
        </w:rPr>
      </w:pPr>
      <w:r w:rsidRPr="00E7289F">
        <w:rPr>
          <w:rFonts w:ascii="Calibri" w:hAnsi="Calibri"/>
          <w:sz w:val="23"/>
          <w:szCs w:val="23"/>
        </w:rPr>
        <w:t xml:space="preserve">Дорожная карта «Внедрение целевой модели рынка тепловой энергии». Новые полномочия, сроки, проекты нормативных актов. </w:t>
      </w:r>
    </w:p>
    <w:p w:rsidR="00C44B98" w:rsidRPr="00E7289F" w:rsidRDefault="00C44B98" w:rsidP="00C44B98">
      <w:pPr>
        <w:pStyle w:val="a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Calibri" w:hAnsi="Calibri" w:cs="Arial"/>
          <w:color w:val="000000"/>
          <w:sz w:val="23"/>
          <w:szCs w:val="23"/>
        </w:rPr>
      </w:pPr>
      <w:r w:rsidRPr="00E7289F">
        <w:rPr>
          <w:rFonts w:ascii="Calibri" w:hAnsi="Calibri"/>
          <w:b/>
          <w:sz w:val="23"/>
          <w:szCs w:val="23"/>
        </w:rPr>
        <w:t xml:space="preserve">Антимонопольная </w:t>
      </w:r>
      <w:r w:rsidR="00E7289F" w:rsidRPr="00E7289F">
        <w:rPr>
          <w:rFonts w:ascii="Calibri" w:hAnsi="Calibri"/>
          <w:b/>
          <w:sz w:val="23"/>
          <w:szCs w:val="23"/>
        </w:rPr>
        <w:t xml:space="preserve">и арбитражная </w:t>
      </w:r>
      <w:r w:rsidRPr="00E7289F">
        <w:rPr>
          <w:rFonts w:ascii="Calibri" w:hAnsi="Calibri"/>
          <w:b/>
          <w:sz w:val="23"/>
          <w:szCs w:val="23"/>
        </w:rPr>
        <w:t>практика по договорам в сфере теплоснабжения.</w:t>
      </w:r>
    </w:p>
    <w:p w:rsidR="00C44B98" w:rsidRPr="00E7289F" w:rsidRDefault="00C44B98" w:rsidP="00C44B98">
      <w:pPr>
        <w:numPr>
          <w:ilvl w:val="0"/>
          <w:numId w:val="5"/>
        </w:numPr>
        <w:tabs>
          <w:tab w:val="left" w:pos="426"/>
        </w:tabs>
        <w:ind w:hanging="720"/>
        <w:rPr>
          <w:rFonts w:ascii="Calibri" w:hAnsi="Calibri" w:cs="Arial"/>
          <w:color w:val="000000"/>
          <w:sz w:val="23"/>
          <w:szCs w:val="23"/>
        </w:rPr>
      </w:pPr>
      <w:r w:rsidRPr="00E7289F">
        <w:rPr>
          <w:rFonts w:ascii="Calibri" w:hAnsi="Calibri" w:cs="Arial"/>
          <w:color w:val="000000"/>
          <w:sz w:val="23"/>
          <w:szCs w:val="23"/>
        </w:rPr>
        <w:t>Ответы на вопросы участников семинара.</w:t>
      </w:r>
    </w:p>
    <w:p w:rsidR="00E7289F" w:rsidRPr="00282EA8" w:rsidRDefault="00E7289F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</w:rPr>
      </w:pP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  <w:gridCol w:w="4988"/>
      </w:tblGrid>
      <w:tr w:rsidR="00282EA8" w:rsidRPr="00B65B39" w:rsidTr="003E63F2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82EA8" w:rsidRPr="00B65B39" w:rsidRDefault="00282EA8" w:rsidP="003E63F2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6" type="#_x0000_t75" style="width:240.75pt;height:33pt" o:ole="">
                  <v:imagedata r:id="rId8" o:title=""/>
                </v:shape>
                <o:OLEObject Type="Embed" ProgID="CorelDraw.Graphic.16" ShapeID="_x0000_i1026" DrawAspect="Content" ObjectID="_1547551224" r:id="rId12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82EA8" w:rsidRPr="00CA2DA1" w:rsidRDefault="00282EA8" w:rsidP="003E63F2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282EA8" w:rsidRPr="00D95044" w:rsidRDefault="00282EA8" w:rsidP="003E63F2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282EA8" w:rsidRPr="00CA2DA1" w:rsidRDefault="00282EA8" w:rsidP="003E63F2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3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282EA8" w:rsidRPr="00B65B39" w:rsidRDefault="00282EA8" w:rsidP="003E63F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4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282EA8" w:rsidRDefault="00282EA8" w:rsidP="00282EA8">
      <w:pPr>
        <w:spacing w:before="120"/>
        <w:jc w:val="center"/>
        <w:rPr>
          <w:rFonts w:ascii="Calibri" w:hAnsi="Calibri"/>
          <w:b/>
          <w:bCs/>
        </w:rPr>
      </w:pPr>
      <w:r w:rsidRPr="009A4D13">
        <w:rPr>
          <w:rFonts w:ascii="Calibri" w:hAnsi="Calibri" w:cs="Arial"/>
          <w:b/>
          <w:sz w:val="36"/>
          <w:szCs w:val="36"/>
        </w:rPr>
        <w:t>ОРГАНИЗАЦИОННЫЕ МОМЕНТЫ ВСЕРОССИЙСК</w:t>
      </w:r>
      <w:r>
        <w:rPr>
          <w:rFonts w:ascii="Calibri" w:hAnsi="Calibri" w:cs="Arial"/>
          <w:b/>
          <w:sz w:val="36"/>
          <w:szCs w:val="36"/>
        </w:rPr>
        <w:t>ИХ СЕМИНАРОВ</w:t>
      </w:r>
    </w:p>
    <w:p w:rsidR="00282EA8" w:rsidRPr="00546530" w:rsidRDefault="00282EA8" w:rsidP="00282EA8">
      <w:pPr>
        <w:spacing w:before="120"/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b/>
          <w:bCs/>
          <w:sz w:val="28"/>
          <w:szCs w:val="28"/>
        </w:rPr>
        <w:t>Семинар предназначен для:</w:t>
      </w:r>
      <w:r w:rsidRPr="00546530">
        <w:rPr>
          <w:rFonts w:ascii="Calibri" w:hAnsi="Calibri"/>
          <w:sz w:val="28"/>
          <w:szCs w:val="28"/>
        </w:rPr>
        <w:t xml:space="preserve"> руководителей предприятий, руководителей управлений и департаментов </w:t>
      </w:r>
      <w:r>
        <w:rPr>
          <w:rFonts w:ascii="Calibri" w:hAnsi="Calibri"/>
          <w:sz w:val="28"/>
          <w:szCs w:val="28"/>
        </w:rPr>
        <w:t>тепло</w:t>
      </w:r>
      <w:r w:rsidRPr="00546530">
        <w:rPr>
          <w:rFonts w:ascii="Calibri" w:hAnsi="Calibri"/>
          <w:sz w:val="28"/>
          <w:szCs w:val="28"/>
        </w:rPr>
        <w:t>сетевых компаний, предприятий-потребителей энергоресурсов, промышленных предприятий, экспертных организаций, теплоснабжающих организаций.</w:t>
      </w:r>
    </w:p>
    <w:p w:rsidR="00282EA8" w:rsidRPr="00546530" w:rsidRDefault="00282EA8" w:rsidP="00282EA8">
      <w:pPr>
        <w:tabs>
          <w:tab w:val="left" w:pos="6360"/>
        </w:tabs>
        <w:spacing w:before="120"/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b/>
          <w:sz w:val="28"/>
          <w:szCs w:val="28"/>
        </w:rPr>
        <w:t>Место проведения:</w:t>
      </w:r>
      <w:r w:rsidRPr="00546530">
        <w:rPr>
          <w:rFonts w:ascii="Calibri" w:hAnsi="Calibri"/>
          <w:sz w:val="28"/>
          <w:szCs w:val="28"/>
        </w:rPr>
        <w:t xml:space="preserve"> г. Москва, Измайловское шоссе, 71, (ст. м. «Партизанская»). Гостиница «Измайлово», корпус «ВЕГА», конференц-зал «</w:t>
      </w:r>
      <w:r w:rsidR="00206C59">
        <w:rPr>
          <w:rFonts w:ascii="Calibri" w:hAnsi="Calibri"/>
          <w:sz w:val="28"/>
          <w:szCs w:val="28"/>
        </w:rPr>
        <w:t>Кандинский</w:t>
      </w:r>
      <w:r w:rsidRPr="00546530">
        <w:rPr>
          <w:rFonts w:ascii="Calibri" w:hAnsi="Calibri"/>
          <w:sz w:val="28"/>
          <w:szCs w:val="28"/>
        </w:rPr>
        <w:t>».</w:t>
      </w:r>
    </w:p>
    <w:p w:rsidR="00282EA8" w:rsidRPr="00546530" w:rsidRDefault="00282EA8" w:rsidP="00282EA8">
      <w:pPr>
        <w:spacing w:before="120"/>
        <w:rPr>
          <w:rFonts w:ascii="Calibri" w:hAnsi="Calibri"/>
          <w:b/>
          <w:sz w:val="28"/>
          <w:szCs w:val="28"/>
        </w:rPr>
      </w:pPr>
      <w:r w:rsidRPr="00546530">
        <w:rPr>
          <w:rFonts w:ascii="Calibri" w:hAnsi="Calibri"/>
          <w:b/>
          <w:sz w:val="28"/>
          <w:szCs w:val="28"/>
        </w:rPr>
        <w:t>Для регистрации участников необходимо:</w:t>
      </w:r>
    </w:p>
    <w:p w:rsidR="00282EA8" w:rsidRPr="00546530" w:rsidRDefault="00282EA8" w:rsidP="00282EA8">
      <w:pPr>
        <w:numPr>
          <w:ilvl w:val="0"/>
          <w:numId w:val="4"/>
        </w:numPr>
        <w:tabs>
          <w:tab w:val="left" w:pos="360"/>
        </w:tabs>
        <w:rPr>
          <w:rFonts w:ascii="Calibri" w:hAnsi="Calibri"/>
          <w:sz w:val="26"/>
          <w:szCs w:val="26"/>
        </w:rPr>
      </w:pPr>
      <w:r w:rsidRPr="00546530">
        <w:rPr>
          <w:rFonts w:ascii="Calibri" w:hAnsi="Calibri"/>
          <w:sz w:val="26"/>
          <w:szCs w:val="26"/>
        </w:rPr>
        <w:t xml:space="preserve">заполнить регистрационную форму на сайте </w:t>
      </w:r>
      <w:hyperlink r:id="rId15" w:history="1">
        <w:r w:rsidRPr="00546530">
          <w:rPr>
            <w:rStyle w:val="a8"/>
            <w:rFonts w:ascii="Calibri" w:hAnsi="Calibri"/>
            <w:sz w:val="26"/>
            <w:szCs w:val="26"/>
            <w:lang w:val="en-US"/>
          </w:rPr>
          <w:t>www</w:t>
        </w:r>
        <w:r w:rsidRPr="00546530">
          <w:rPr>
            <w:rStyle w:val="a8"/>
            <w:rFonts w:ascii="Calibri" w:hAnsi="Calibri"/>
            <w:sz w:val="26"/>
            <w:szCs w:val="26"/>
          </w:rPr>
          <w:t>.</w:t>
        </w:r>
        <w:r w:rsidRPr="00546530">
          <w:rPr>
            <w:rStyle w:val="a8"/>
            <w:rFonts w:ascii="Calibri" w:hAnsi="Calibri"/>
            <w:sz w:val="26"/>
            <w:szCs w:val="26"/>
            <w:lang w:val="en-US"/>
          </w:rPr>
          <w:t>Energoreshenie</w:t>
        </w:r>
        <w:r w:rsidRPr="00546530">
          <w:rPr>
            <w:rStyle w:val="a8"/>
            <w:rFonts w:ascii="Calibri" w:hAnsi="Calibri"/>
            <w:sz w:val="26"/>
            <w:szCs w:val="26"/>
          </w:rPr>
          <w:t>.</w:t>
        </w:r>
        <w:r w:rsidRPr="00546530">
          <w:rPr>
            <w:rStyle w:val="a8"/>
            <w:rFonts w:ascii="Calibri" w:hAnsi="Calibri"/>
            <w:sz w:val="26"/>
            <w:szCs w:val="26"/>
            <w:lang w:val="en-US"/>
          </w:rPr>
          <w:t>ru</w:t>
        </w:r>
      </w:hyperlink>
      <w:r w:rsidRPr="00546530">
        <w:rPr>
          <w:sz w:val="26"/>
          <w:szCs w:val="26"/>
        </w:rPr>
        <w:t xml:space="preserve"> </w:t>
      </w:r>
      <w:r w:rsidRPr="00546530">
        <w:rPr>
          <w:rFonts w:ascii="Calibri" w:hAnsi="Calibri"/>
          <w:sz w:val="26"/>
          <w:szCs w:val="26"/>
        </w:rPr>
        <w:t>в режиме On-line;</w:t>
      </w:r>
    </w:p>
    <w:p w:rsidR="00282EA8" w:rsidRPr="00546530" w:rsidRDefault="00282EA8" w:rsidP="00282EA8">
      <w:pPr>
        <w:numPr>
          <w:ilvl w:val="0"/>
          <w:numId w:val="4"/>
        </w:numPr>
        <w:tabs>
          <w:tab w:val="left" w:pos="360"/>
        </w:tabs>
        <w:rPr>
          <w:rFonts w:ascii="Calibri" w:hAnsi="Calibri"/>
          <w:sz w:val="26"/>
          <w:szCs w:val="26"/>
        </w:rPr>
      </w:pPr>
      <w:r w:rsidRPr="00546530">
        <w:rPr>
          <w:rFonts w:ascii="Calibri" w:hAnsi="Calibri"/>
          <w:sz w:val="26"/>
          <w:szCs w:val="26"/>
        </w:rPr>
        <w:t xml:space="preserve">либо прислать заявку в формате Word на электронную почту </w:t>
      </w:r>
      <w:hyperlink r:id="rId16" w:history="1">
        <w:r w:rsidRPr="00546530">
          <w:rPr>
            <w:rStyle w:val="a8"/>
            <w:rFonts w:ascii="Calibri" w:hAnsi="Calibri"/>
            <w:sz w:val="26"/>
            <w:szCs w:val="26"/>
          </w:rPr>
          <w:t>energo-r@inbox.ru</w:t>
        </w:r>
      </w:hyperlink>
      <w:r w:rsidRPr="00546530">
        <w:rPr>
          <w:rFonts w:ascii="Calibri" w:hAnsi="Calibri"/>
          <w:sz w:val="26"/>
          <w:szCs w:val="26"/>
        </w:rPr>
        <w:t>;</w:t>
      </w:r>
    </w:p>
    <w:p w:rsidR="00282EA8" w:rsidRPr="00546530" w:rsidRDefault="00282EA8" w:rsidP="00282EA8">
      <w:pPr>
        <w:numPr>
          <w:ilvl w:val="0"/>
          <w:numId w:val="4"/>
        </w:numPr>
        <w:tabs>
          <w:tab w:val="left" w:pos="360"/>
        </w:tabs>
        <w:rPr>
          <w:rFonts w:ascii="Calibri" w:hAnsi="Calibri"/>
          <w:sz w:val="26"/>
          <w:szCs w:val="26"/>
        </w:rPr>
      </w:pPr>
      <w:r w:rsidRPr="00546530">
        <w:rPr>
          <w:rFonts w:ascii="Calibri" w:hAnsi="Calibri"/>
          <w:sz w:val="26"/>
          <w:szCs w:val="26"/>
        </w:rPr>
        <w:t>в течение 30 минут Вас зарегистрируют, выставят счет на безналичную оплату;</w:t>
      </w:r>
    </w:p>
    <w:p w:rsidR="00282EA8" w:rsidRPr="00546530" w:rsidRDefault="00282EA8" w:rsidP="00282EA8">
      <w:pPr>
        <w:numPr>
          <w:ilvl w:val="0"/>
          <w:numId w:val="4"/>
        </w:numPr>
        <w:tabs>
          <w:tab w:val="left" w:pos="360"/>
        </w:tabs>
        <w:rPr>
          <w:rFonts w:ascii="Calibri" w:hAnsi="Calibri"/>
          <w:sz w:val="26"/>
          <w:szCs w:val="26"/>
        </w:rPr>
      </w:pPr>
      <w:r w:rsidRPr="00546530">
        <w:rPr>
          <w:rFonts w:ascii="Calibri" w:hAnsi="Calibri"/>
          <w:sz w:val="26"/>
          <w:szCs w:val="26"/>
        </w:rPr>
        <w:t>по необходимости подготовят Вам проект договора для оплаты и проконсультируют Вас по всем организационным вопросам мероприятия.</w:t>
      </w:r>
    </w:p>
    <w:p w:rsidR="00282EA8" w:rsidRPr="00546530" w:rsidRDefault="00282EA8" w:rsidP="00282EA8">
      <w:pPr>
        <w:spacing w:before="120"/>
        <w:rPr>
          <w:rFonts w:ascii="Calibri" w:hAnsi="Calibri"/>
          <w:b/>
          <w:sz w:val="30"/>
          <w:szCs w:val="30"/>
        </w:rPr>
      </w:pPr>
      <w:bookmarkStart w:id="0" w:name="_GoBack"/>
      <w:bookmarkEnd w:id="0"/>
      <w:r w:rsidRPr="00546530">
        <w:rPr>
          <w:rFonts w:ascii="Calibri" w:hAnsi="Calibri"/>
          <w:b/>
          <w:sz w:val="30"/>
          <w:szCs w:val="30"/>
        </w:rPr>
        <w:t xml:space="preserve">Подробные программы семинаров и условия участия Вы можете уточнить по </w:t>
      </w:r>
    </w:p>
    <w:p w:rsidR="00282EA8" w:rsidRPr="00546530" w:rsidRDefault="00282EA8" w:rsidP="00282EA8">
      <w:pPr>
        <w:rPr>
          <w:rFonts w:ascii="Calibri" w:hAnsi="Calibri"/>
          <w:b/>
          <w:sz w:val="28"/>
          <w:szCs w:val="28"/>
        </w:rPr>
      </w:pPr>
      <w:r w:rsidRPr="00546530">
        <w:rPr>
          <w:rFonts w:ascii="Calibri" w:hAnsi="Calibri"/>
          <w:b/>
          <w:sz w:val="28"/>
          <w:szCs w:val="28"/>
        </w:rPr>
        <w:t>Телефон:    (495) 589-06-84,  589-06-82</w:t>
      </w:r>
    </w:p>
    <w:p w:rsidR="00282EA8" w:rsidRPr="00546530" w:rsidRDefault="00282EA8" w:rsidP="00282EA8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  <w:lang w:val="en-US"/>
        </w:rPr>
        <w:t>E</w:t>
      </w:r>
      <w:r w:rsidRPr="00546530">
        <w:rPr>
          <w:rFonts w:ascii="Calibri" w:hAnsi="Calibri"/>
          <w:sz w:val="28"/>
          <w:szCs w:val="28"/>
        </w:rPr>
        <w:t>-</w:t>
      </w:r>
      <w:r w:rsidRPr="00546530">
        <w:rPr>
          <w:rFonts w:ascii="Calibri" w:hAnsi="Calibri"/>
          <w:sz w:val="28"/>
          <w:szCs w:val="28"/>
          <w:lang w:val="en-US"/>
        </w:rPr>
        <w:t>mail</w:t>
      </w:r>
      <w:r w:rsidRPr="00546530">
        <w:rPr>
          <w:rFonts w:ascii="Calibri" w:hAnsi="Calibri"/>
          <w:sz w:val="28"/>
          <w:szCs w:val="28"/>
        </w:rPr>
        <w:t xml:space="preserve">: </w:t>
      </w:r>
      <w:hyperlink r:id="rId17" w:history="1"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energo</w:t>
        </w:r>
        <w:r w:rsidRPr="00546530">
          <w:rPr>
            <w:rStyle w:val="a8"/>
            <w:rFonts w:ascii="Calibri" w:hAnsi="Calibri"/>
            <w:sz w:val="28"/>
            <w:szCs w:val="28"/>
          </w:rPr>
          <w:t>-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</w:t>
        </w:r>
        <w:r w:rsidRPr="00546530">
          <w:rPr>
            <w:rStyle w:val="a8"/>
            <w:rFonts w:ascii="Calibri" w:hAnsi="Calibri"/>
            <w:sz w:val="28"/>
            <w:szCs w:val="28"/>
          </w:rPr>
          <w:t>@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inbox</w:t>
        </w:r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ru</w:t>
        </w:r>
      </w:hyperlink>
    </w:p>
    <w:p w:rsidR="00282EA8" w:rsidRPr="00546530" w:rsidRDefault="00282EA8" w:rsidP="00282EA8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  <w:lang w:val="en-US"/>
        </w:rPr>
        <w:t>ICQ</w:t>
      </w:r>
      <w:r w:rsidRPr="00546530">
        <w:rPr>
          <w:rFonts w:ascii="Calibri" w:hAnsi="Calibri"/>
          <w:sz w:val="28"/>
          <w:szCs w:val="28"/>
        </w:rPr>
        <w:t xml:space="preserve">: 635-332-474               </w:t>
      </w:r>
    </w:p>
    <w:p w:rsidR="00282EA8" w:rsidRPr="00546530" w:rsidRDefault="00282EA8" w:rsidP="00282EA8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</w:rPr>
        <w:t xml:space="preserve">Сайт: </w:t>
      </w:r>
      <w:hyperlink r:id="rId18" w:history="1"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www</w:t>
        </w:r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Energoreshenie</w:t>
        </w:r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ru</w:t>
        </w:r>
      </w:hyperlink>
    </w:p>
    <w:p w:rsidR="00282EA8" w:rsidRDefault="00282EA8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  <w:lang w:val="en-US"/>
        </w:rPr>
      </w:pPr>
    </w:p>
    <w:p w:rsidR="00282EA8" w:rsidRDefault="00282EA8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  <w:lang w:val="en-US"/>
        </w:rPr>
      </w:pPr>
    </w:p>
    <w:p w:rsidR="00282EA8" w:rsidRDefault="00282EA8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  <w:lang w:val="en-US"/>
        </w:rPr>
      </w:pPr>
    </w:p>
    <w:p w:rsidR="00282EA8" w:rsidRDefault="00282EA8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  <w:lang w:val="en-US"/>
        </w:rPr>
      </w:pPr>
    </w:p>
    <w:p w:rsidR="00282EA8" w:rsidRPr="00282EA8" w:rsidRDefault="00282EA8" w:rsidP="00E7289F">
      <w:pPr>
        <w:tabs>
          <w:tab w:val="left" w:pos="426"/>
        </w:tabs>
        <w:rPr>
          <w:rFonts w:ascii="Calibri" w:hAnsi="Calibri" w:cs="Arial"/>
          <w:color w:val="000000"/>
          <w:sz w:val="23"/>
          <w:szCs w:val="23"/>
          <w:lang w:val="en-US"/>
        </w:rPr>
      </w:pPr>
    </w:p>
    <w:sectPr w:rsidR="00282EA8" w:rsidRPr="00282EA8" w:rsidSect="00D81C4B">
      <w:headerReference w:type="even" r:id="rId19"/>
      <w:pgSz w:w="11906" w:h="16838"/>
      <w:pgMar w:top="426" w:right="566" w:bottom="284" w:left="567" w:header="360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65" w:rsidRDefault="00947165">
      <w:r>
        <w:separator/>
      </w:r>
    </w:p>
  </w:endnote>
  <w:endnote w:type="continuationSeparator" w:id="0">
    <w:p w:rsidR="00947165" w:rsidRDefault="0094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65" w:rsidRDefault="00947165">
      <w:r>
        <w:separator/>
      </w:r>
    </w:p>
  </w:footnote>
  <w:footnote w:type="continuationSeparator" w:id="0">
    <w:p w:rsidR="00947165" w:rsidRDefault="0094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33" w:rsidRDefault="00D44AA2" w:rsidP="00002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5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533" w:rsidRDefault="002D45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192E"/>
    <w:multiLevelType w:val="hybridMultilevel"/>
    <w:tmpl w:val="72406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C3550"/>
    <w:multiLevelType w:val="hybridMultilevel"/>
    <w:tmpl w:val="F350E00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994B71"/>
    <w:multiLevelType w:val="hybridMultilevel"/>
    <w:tmpl w:val="5E22AB1C"/>
    <w:lvl w:ilvl="0" w:tplc="06B4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A16"/>
    <w:multiLevelType w:val="hybridMultilevel"/>
    <w:tmpl w:val="7688A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02C47"/>
    <w:multiLevelType w:val="hybridMultilevel"/>
    <w:tmpl w:val="15442B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7270CD"/>
    <w:multiLevelType w:val="hybridMultilevel"/>
    <w:tmpl w:val="6D48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03B72"/>
    <w:multiLevelType w:val="hybridMultilevel"/>
    <w:tmpl w:val="9FD4FBDA"/>
    <w:lvl w:ilvl="0" w:tplc="0419000D">
      <w:start w:val="1"/>
      <w:numFmt w:val="bullet"/>
      <w:lvlText w:val=""/>
      <w:lvlJc w:val="left"/>
      <w:pPr>
        <w:ind w:left="1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>
    <w:nsid w:val="7842602E"/>
    <w:multiLevelType w:val="hybridMultilevel"/>
    <w:tmpl w:val="A192E3FA"/>
    <w:lvl w:ilvl="0" w:tplc="8B2A5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2A"/>
    <w:rsid w:val="00002B72"/>
    <w:rsid w:val="0000691C"/>
    <w:rsid w:val="00011926"/>
    <w:rsid w:val="00017DD3"/>
    <w:rsid w:val="00021E36"/>
    <w:rsid w:val="0002216C"/>
    <w:rsid w:val="00022B82"/>
    <w:rsid w:val="00031C72"/>
    <w:rsid w:val="000335FD"/>
    <w:rsid w:val="000466F7"/>
    <w:rsid w:val="00047BC2"/>
    <w:rsid w:val="00050E52"/>
    <w:rsid w:val="00056A47"/>
    <w:rsid w:val="0006087B"/>
    <w:rsid w:val="00061A28"/>
    <w:rsid w:val="00061BDD"/>
    <w:rsid w:val="00063D70"/>
    <w:rsid w:val="000762D1"/>
    <w:rsid w:val="00087A76"/>
    <w:rsid w:val="000937F0"/>
    <w:rsid w:val="00095141"/>
    <w:rsid w:val="000960D5"/>
    <w:rsid w:val="000B2139"/>
    <w:rsid w:val="000B400C"/>
    <w:rsid w:val="000C240B"/>
    <w:rsid w:val="000C4350"/>
    <w:rsid w:val="000D2FEF"/>
    <w:rsid w:val="000D5862"/>
    <w:rsid w:val="000D5D4C"/>
    <w:rsid w:val="000F75A3"/>
    <w:rsid w:val="00107937"/>
    <w:rsid w:val="001103B8"/>
    <w:rsid w:val="00113C70"/>
    <w:rsid w:val="001268E9"/>
    <w:rsid w:val="001417D7"/>
    <w:rsid w:val="001451F1"/>
    <w:rsid w:val="00150CD6"/>
    <w:rsid w:val="001510E0"/>
    <w:rsid w:val="00156F59"/>
    <w:rsid w:val="00161BDB"/>
    <w:rsid w:val="001661E1"/>
    <w:rsid w:val="00171980"/>
    <w:rsid w:val="001760C4"/>
    <w:rsid w:val="00180BCA"/>
    <w:rsid w:val="00184C27"/>
    <w:rsid w:val="00190E64"/>
    <w:rsid w:val="001B1728"/>
    <w:rsid w:val="001B691F"/>
    <w:rsid w:val="001C6C46"/>
    <w:rsid w:val="001C7BE8"/>
    <w:rsid w:val="001D747B"/>
    <w:rsid w:val="001E520A"/>
    <w:rsid w:val="001F5CB8"/>
    <w:rsid w:val="001F70D8"/>
    <w:rsid w:val="001F7D1C"/>
    <w:rsid w:val="00206C59"/>
    <w:rsid w:val="00211B44"/>
    <w:rsid w:val="00213434"/>
    <w:rsid w:val="00227700"/>
    <w:rsid w:val="00234994"/>
    <w:rsid w:val="00254422"/>
    <w:rsid w:val="00256056"/>
    <w:rsid w:val="00262F44"/>
    <w:rsid w:val="00265713"/>
    <w:rsid w:val="00266F29"/>
    <w:rsid w:val="002705F5"/>
    <w:rsid w:val="00272C5A"/>
    <w:rsid w:val="00277DAC"/>
    <w:rsid w:val="00282EA8"/>
    <w:rsid w:val="0028600F"/>
    <w:rsid w:val="00287D01"/>
    <w:rsid w:val="002904E9"/>
    <w:rsid w:val="00292C19"/>
    <w:rsid w:val="002B12EF"/>
    <w:rsid w:val="002C4C52"/>
    <w:rsid w:val="002D4533"/>
    <w:rsid w:val="002E64A2"/>
    <w:rsid w:val="002F1DF0"/>
    <w:rsid w:val="002F24C1"/>
    <w:rsid w:val="002F6564"/>
    <w:rsid w:val="00307E08"/>
    <w:rsid w:val="0031158F"/>
    <w:rsid w:val="003151C5"/>
    <w:rsid w:val="0031707E"/>
    <w:rsid w:val="00320B3F"/>
    <w:rsid w:val="003241CF"/>
    <w:rsid w:val="0032744A"/>
    <w:rsid w:val="003326C8"/>
    <w:rsid w:val="00332D3E"/>
    <w:rsid w:val="00332DF2"/>
    <w:rsid w:val="003406FA"/>
    <w:rsid w:val="00355535"/>
    <w:rsid w:val="00357F3E"/>
    <w:rsid w:val="00363A04"/>
    <w:rsid w:val="00387084"/>
    <w:rsid w:val="0039251E"/>
    <w:rsid w:val="003A2DD0"/>
    <w:rsid w:val="003A7530"/>
    <w:rsid w:val="003C3A49"/>
    <w:rsid w:val="003C4767"/>
    <w:rsid w:val="003D1C76"/>
    <w:rsid w:val="003D32F3"/>
    <w:rsid w:val="003D38F0"/>
    <w:rsid w:val="003E31CC"/>
    <w:rsid w:val="003E75B8"/>
    <w:rsid w:val="003F01AE"/>
    <w:rsid w:val="003F2163"/>
    <w:rsid w:val="003F41F8"/>
    <w:rsid w:val="003F5186"/>
    <w:rsid w:val="00402A43"/>
    <w:rsid w:val="00414103"/>
    <w:rsid w:val="004337A0"/>
    <w:rsid w:val="004349E4"/>
    <w:rsid w:val="00435245"/>
    <w:rsid w:val="0043752A"/>
    <w:rsid w:val="00446178"/>
    <w:rsid w:val="004523B8"/>
    <w:rsid w:val="00462006"/>
    <w:rsid w:val="004633A0"/>
    <w:rsid w:val="00463D81"/>
    <w:rsid w:val="0046527D"/>
    <w:rsid w:val="00472F47"/>
    <w:rsid w:val="00473605"/>
    <w:rsid w:val="00477888"/>
    <w:rsid w:val="0049494C"/>
    <w:rsid w:val="00496E67"/>
    <w:rsid w:val="004A48BD"/>
    <w:rsid w:val="004A4A77"/>
    <w:rsid w:val="004A74A2"/>
    <w:rsid w:val="004B0182"/>
    <w:rsid w:val="004B0D0F"/>
    <w:rsid w:val="004C5081"/>
    <w:rsid w:val="004C6CBA"/>
    <w:rsid w:val="004D128F"/>
    <w:rsid w:val="004D1D1B"/>
    <w:rsid w:val="004D2E2E"/>
    <w:rsid w:val="004E0EB8"/>
    <w:rsid w:val="004E3143"/>
    <w:rsid w:val="004E37C7"/>
    <w:rsid w:val="004E4276"/>
    <w:rsid w:val="004F3CD1"/>
    <w:rsid w:val="00512169"/>
    <w:rsid w:val="00516B48"/>
    <w:rsid w:val="0052473A"/>
    <w:rsid w:val="005261EE"/>
    <w:rsid w:val="00545D10"/>
    <w:rsid w:val="00550AEA"/>
    <w:rsid w:val="00554951"/>
    <w:rsid w:val="005642FD"/>
    <w:rsid w:val="0056669B"/>
    <w:rsid w:val="00574801"/>
    <w:rsid w:val="00587E43"/>
    <w:rsid w:val="00592416"/>
    <w:rsid w:val="00594AFC"/>
    <w:rsid w:val="005A20F2"/>
    <w:rsid w:val="005A53F1"/>
    <w:rsid w:val="005A75B7"/>
    <w:rsid w:val="005B112A"/>
    <w:rsid w:val="005B1293"/>
    <w:rsid w:val="005B2486"/>
    <w:rsid w:val="005C26B0"/>
    <w:rsid w:val="005C4237"/>
    <w:rsid w:val="005D1D3B"/>
    <w:rsid w:val="005D46F3"/>
    <w:rsid w:val="005D5B97"/>
    <w:rsid w:val="005E1110"/>
    <w:rsid w:val="005E228D"/>
    <w:rsid w:val="005E5C47"/>
    <w:rsid w:val="00606821"/>
    <w:rsid w:val="00624BE4"/>
    <w:rsid w:val="00636E06"/>
    <w:rsid w:val="00643592"/>
    <w:rsid w:val="0064470D"/>
    <w:rsid w:val="00661D34"/>
    <w:rsid w:val="006658F8"/>
    <w:rsid w:val="006663C1"/>
    <w:rsid w:val="00666882"/>
    <w:rsid w:val="006671F4"/>
    <w:rsid w:val="00671EA6"/>
    <w:rsid w:val="0067571E"/>
    <w:rsid w:val="00686989"/>
    <w:rsid w:val="006873B9"/>
    <w:rsid w:val="00687BB3"/>
    <w:rsid w:val="0069031C"/>
    <w:rsid w:val="00695F4E"/>
    <w:rsid w:val="006965D5"/>
    <w:rsid w:val="006A0309"/>
    <w:rsid w:val="006B2380"/>
    <w:rsid w:val="006B34EA"/>
    <w:rsid w:val="006B61C4"/>
    <w:rsid w:val="006B680C"/>
    <w:rsid w:val="006B7A4C"/>
    <w:rsid w:val="006C0003"/>
    <w:rsid w:val="006C4382"/>
    <w:rsid w:val="006D7D7C"/>
    <w:rsid w:val="006E7702"/>
    <w:rsid w:val="006F6906"/>
    <w:rsid w:val="00705664"/>
    <w:rsid w:val="00707A89"/>
    <w:rsid w:val="00711C25"/>
    <w:rsid w:val="00713D42"/>
    <w:rsid w:val="00722C0E"/>
    <w:rsid w:val="00732F9D"/>
    <w:rsid w:val="00737F1D"/>
    <w:rsid w:val="007969DE"/>
    <w:rsid w:val="007A6E97"/>
    <w:rsid w:val="007C4568"/>
    <w:rsid w:val="007D0E34"/>
    <w:rsid w:val="007D24FC"/>
    <w:rsid w:val="007D38AD"/>
    <w:rsid w:val="007D5A33"/>
    <w:rsid w:val="007D7AD6"/>
    <w:rsid w:val="007E3B46"/>
    <w:rsid w:val="007F2369"/>
    <w:rsid w:val="00801324"/>
    <w:rsid w:val="008019EB"/>
    <w:rsid w:val="00804D87"/>
    <w:rsid w:val="008054B3"/>
    <w:rsid w:val="008105EE"/>
    <w:rsid w:val="0083007A"/>
    <w:rsid w:val="008310B8"/>
    <w:rsid w:val="00837DB2"/>
    <w:rsid w:val="00847F84"/>
    <w:rsid w:val="00850687"/>
    <w:rsid w:val="00856714"/>
    <w:rsid w:val="00877ED8"/>
    <w:rsid w:val="00885F3F"/>
    <w:rsid w:val="008A05DA"/>
    <w:rsid w:val="008A64A8"/>
    <w:rsid w:val="008B08EB"/>
    <w:rsid w:val="008C3339"/>
    <w:rsid w:val="008C484F"/>
    <w:rsid w:val="008D1927"/>
    <w:rsid w:val="008D20A1"/>
    <w:rsid w:val="008D358F"/>
    <w:rsid w:val="008D4186"/>
    <w:rsid w:val="008D7A5C"/>
    <w:rsid w:val="008E167F"/>
    <w:rsid w:val="008F0A99"/>
    <w:rsid w:val="008F14F6"/>
    <w:rsid w:val="008F3608"/>
    <w:rsid w:val="008F5A49"/>
    <w:rsid w:val="008F6ED5"/>
    <w:rsid w:val="008F7113"/>
    <w:rsid w:val="009146EA"/>
    <w:rsid w:val="00916AD5"/>
    <w:rsid w:val="00930142"/>
    <w:rsid w:val="009348F2"/>
    <w:rsid w:val="00947165"/>
    <w:rsid w:val="00966077"/>
    <w:rsid w:val="009740E4"/>
    <w:rsid w:val="009757C9"/>
    <w:rsid w:val="00985D78"/>
    <w:rsid w:val="009A0911"/>
    <w:rsid w:val="009A1223"/>
    <w:rsid w:val="009A74F4"/>
    <w:rsid w:val="009B2B7A"/>
    <w:rsid w:val="009C0EB9"/>
    <w:rsid w:val="009D20B1"/>
    <w:rsid w:val="009D658E"/>
    <w:rsid w:val="009E4137"/>
    <w:rsid w:val="009E7655"/>
    <w:rsid w:val="009F5943"/>
    <w:rsid w:val="00A07F98"/>
    <w:rsid w:val="00A32CC5"/>
    <w:rsid w:val="00A44C32"/>
    <w:rsid w:val="00A47A9D"/>
    <w:rsid w:val="00A53C72"/>
    <w:rsid w:val="00A63E41"/>
    <w:rsid w:val="00A70BB8"/>
    <w:rsid w:val="00A739F5"/>
    <w:rsid w:val="00A73DED"/>
    <w:rsid w:val="00A7512A"/>
    <w:rsid w:val="00A77CC0"/>
    <w:rsid w:val="00A81546"/>
    <w:rsid w:val="00A936CF"/>
    <w:rsid w:val="00AA231B"/>
    <w:rsid w:val="00AA2AD9"/>
    <w:rsid w:val="00AC211E"/>
    <w:rsid w:val="00AC3E39"/>
    <w:rsid w:val="00AC6CBF"/>
    <w:rsid w:val="00AD06F2"/>
    <w:rsid w:val="00AD26CF"/>
    <w:rsid w:val="00AD53C9"/>
    <w:rsid w:val="00AE02F6"/>
    <w:rsid w:val="00AE5C7A"/>
    <w:rsid w:val="00AF275D"/>
    <w:rsid w:val="00B007D9"/>
    <w:rsid w:val="00B13B0C"/>
    <w:rsid w:val="00B17B8C"/>
    <w:rsid w:val="00B24AF6"/>
    <w:rsid w:val="00B26D5B"/>
    <w:rsid w:val="00B34911"/>
    <w:rsid w:val="00B4135D"/>
    <w:rsid w:val="00B45172"/>
    <w:rsid w:val="00B70C25"/>
    <w:rsid w:val="00B714D0"/>
    <w:rsid w:val="00B72C13"/>
    <w:rsid w:val="00B8026B"/>
    <w:rsid w:val="00B806CE"/>
    <w:rsid w:val="00BA77EC"/>
    <w:rsid w:val="00BD38D6"/>
    <w:rsid w:val="00BE47B8"/>
    <w:rsid w:val="00BF12D4"/>
    <w:rsid w:val="00C01DD2"/>
    <w:rsid w:val="00C04FFE"/>
    <w:rsid w:val="00C05EBD"/>
    <w:rsid w:val="00C21FAE"/>
    <w:rsid w:val="00C25944"/>
    <w:rsid w:val="00C35403"/>
    <w:rsid w:val="00C375F6"/>
    <w:rsid w:val="00C4224D"/>
    <w:rsid w:val="00C44B98"/>
    <w:rsid w:val="00C6467A"/>
    <w:rsid w:val="00C70569"/>
    <w:rsid w:val="00C721A6"/>
    <w:rsid w:val="00C73590"/>
    <w:rsid w:val="00C76BB3"/>
    <w:rsid w:val="00C80A5A"/>
    <w:rsid w:val="00C96CFE"/>
    <w:rsid w:val="00CA132A"/>
    <w:rsid w:val="00CA21BE"/>
    <w:rsid w:val="00CA2BBA"/>
    <w:rsid w:val="00CA3742"/>
    <w:rsid w:val="00CA44CE"/>
    <w:rsid w:val="00CA7004"/>
    <w:rsid w:val="00CC40A4"/>
    <w:rsid w:val="00CD6B0C"/>
    <w:rsid w:val="00CD75CA"/>
    <w:rsid w:val="00CD7B35"/>
    <w:rsid w:val="00CF307B"/>
    <w:rsid w:val="00CF34D4"/>
    <w:rsid w:val="00CF5B79"/>
    <w:rsid w:val="00D041E1"/>
    <w:rsid w:val="00D12EB6"/>
    <w:rsid w:val="00D14FC0"/>
    <w:rsid w:val="00D26CE6"/>
    <w:rsid w:val="00D30819"/>
    <w:rsid w:val="00D37D27"/>
    <w:rsid w:val="00D440E2"/>
    <w:rsid w:val="00D44AA2"/>
    <w:rsid w:val="00D45085"/>
    <w:rsid w:val="00D537E0"/>
    <w:rsid w:val="00D61C12"/>
    <w:rsid w:val="00D63495"/>
    <w:rsid w:val="00D64C0C"/>
    <w:rsid w:val="00D66810"/>
    <w:rsid w:val="00D66A91"/>
    <w:rsid w:val="00D81C4B"/>
    <w:rsid w:val="00D94491"/>
    <w:rsid w:val="00DA002C"/>
    <w:rsid w:val="00DC159F"/>
    <w:rsid w:val="00DC460A"/>
    <w:rsid w:val="00DD0B59"/>
    <w:rsid w:val="00DD1284"/>
    <w:rsid w:val="00DD71D0"/>
    <w:rsid w:val="00DE3543"/>
    <w:rsid w:val="00DE5548"/>
    <w:rsid w:val="00DF076E"/>
    <w:rsid w:val="00E06B90"/>
    <w:rsid w:val="00E0712E"/>
    <w:rsid w:val="00E1191C"/>
    <w:rsid w:val="00E2314C"/>
    <w:rsid w:val="00E25EC5"/>
    <w:rsid w:val="00E306B3"/>
    <w:rsid w:val="00E457C8"/>
    <w:rsid w:val="00E4621F"/>
    <w:rsid w:val="00E64C5C"/>
    <w:rsid w:val="00E7289F"/>
    <w:rsid w:val="00E74A5C"/>
    <w:rsid w:val="00E81287"/>
    <w:rsid w:val="00E915A9"/>
    <w:rsid w:val="00EA1D3E"/>
    <w:rsid w:val="00EB70B9"/>
    <w:rsid w:val="00EC3A68"/>
    <w:rsid w:val="00EC3E42"/>
    <w:rsid w:val="00ED448E"/>
    <w:rsid w:val="00ED4DAB"/>
    <w:rsid w:val="00ED61D9"/>
    <w:rsid w:val="00EF2CE8"/>
    <w:rsid w:val="00EF3DE8"/>
    <w:rsid w:val="00F001D2"/>
    <w:rsid w:val="00F0482E"/>
    <w:rsid w:val="00F06B40"/>
    <w:rsid w:val="00F21645"/>
    <w:rsid w:val="00F36A68"/>
    <w:rsid w:val="00F466B0"/>
    <w:rsid w:val="00F5464A"/>
    <w:rsid w:val="00F551BA"/>
    <w:rsid w:val="00F563D5"/>
    <w:rsid w:val="00F853A2"/>
    <w:rsid w:val="00F921B3"/>
    <w:rsid w:val="00F93DAF"/>
    <w:rsid w:val="00F94ECD"/>
    <w:rsid w:val="00F961A6"/>
    <w:rsid w:val="00F97F6B"/>
    <w:rsid w:val="00FA4227"/>
    <w:rsid w:val="00FA7FEC"/>
    <w:rsid w:val="00FB5877"/>
    <w:rsid w:val="00FB732C"/>
    <w:rsid w:val="00FE065D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1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714D0"/>
  </w:style>
  <w:style w:type="paragraph" w:styleId="a3">
    <w:name w:val="Body Text"/>
    <w:basedOn w:val="a"/>
    <w:rsid w:val="004A4A77"/>
    <w:pPr>
      <w:spacing w:after="120"/>
    </w:pPr>
  </w:style>
  <w:style w:type="paragraph" w:styleId="a4">
    <w:name w:val="header"/>
    <w:basedOn w:val="a"/>
    <w:rsid w:val="00C375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75F6"/>
  </w:style>
  <w:style w:type="paragraph" w:styleId="a6">
    <w:name w:val="footer"/>
    <w:basedOn w:val="a"/>
    <w:rsid w:val="00C375F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3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75F6"/>
    <w:rPr>
      <w:color w:val="0000FF"/>
      <w:u w:val="single"/>
    </w:rPr>
  </w:style>
  <w:style w:type="paragraph" w:customStyle="1" w:styleId="ConsPlusNormal">
    <w:name w:val="ConsPlusNormal"/>
    <w:rsid w:val="00550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HTML">
    <w:name w:val="HTML Preformatted"/>
    <w:basedOn w:val="a"/>
    <w:link w:val="HTML0"/>
    <w:rsid w:val="00D0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styleId="a9">
    <w:name w:val="Title"/>
    <w:basedOn w:val="a"/>
    <w:qFormat/>
    <w:rsid w:val="004349E4"/>
    <w:pPr>
      <w:spacing w:after="80"/>
      <w:jc w:val="center"/>
    </w:pPr>
    <w:rPr>
      <w:b/>
      <w:bCs/>
      <w:sz w:val="28"/>
    </w:rPr>
  </w:style>
  <w:style w:type="paragraph" w:styleId="aa">
    <w:name w:val="List Paragraph"/>
    <w:basedOn w:val="a"/>
    <w:uiPriority w:val="34"/>
    <w:qFormat/>
    <w:rsid w:val="00636E0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47B8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8019EB"/>
    <w:rPr>
      <w:b/>
      <w:bCs/>
    </w:rPr>
  </w:style>
  <w:style w:type="character" w:customStyle="1" w:styleId="HTML0">
    <w:name w:val="Стандартный HTML Знак"/>
    <w:link w:val="HTML"/>
    <w:rsid w:val="000D5862"/>
    <w:rPr>
      <w:rFonts w:ascii="Courier New" w:hAnsi="Courier New" w:cs="Courier New"/>
      <w:color w:val="000000"/>
    </w:rPr>
  </w:style>
  <w:style w:type="character" w:customStyle="1" w:styleId="10">
    <w:name w:val="Заголовок 1 Знак"/>
    <w:basedOn w:val="a0"/>
    <w:link w:val="1"/>
    <w:rsid w:val="004E3143"/>
    <w:rPr>
      <w:rFonts w:ascii="Cambria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4E31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E3143"/>
    <w:rPr>
      <w:sz w:val="24"/>
      <w:szCs w:val="24"/>
    </w:rPr>
  </w:style>
  <w:style w:type="character" w:styleId="ad">
    <w:name w:val="Emphasis"/>
    <w:uiPriority w:val="20"/>
    <w:qFormat/>
    <w:rsid w:val="004E3143"/>
    <w:rPr>
      <w:i/>
      <w:iCs/>
    </w:rPr>
  </w:style>
  <w:style w:type="paragraph" w:styleId="ae">
    <w:name w:val="Balloon Text"/>
    <w:basedOn w:val="a"/>
    <w:link w:val="af"/>
    <w:rsid w:val="00F001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001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A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39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564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167">
                      <w:marLeft w:val="0"/>
                      <w:marRight w:val="0"/>
                      <w:marTop w:val="9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72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5896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EAEDF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91922">
                                                          <w:marLeft w:val="75"/>
                                                          <w:marRight w:val="30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6" w:space="24" w:color="DDDE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9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nergo-r@inbox.ru" TargetMode="External"/><Relationship Id="rId18" Type="http://schemas.openxmlformats.org/officeDocument/2006/relationships/hyperlink" Target="http://www.Energoreshenie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energo-r@inbo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nergo-r@inbo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ergoresheni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ergoreshenie.ru" TargetMode="External"/><Relationship Id="rId10" Type="http://schemas.openxmlformats.org/officeDocument/2006/relationships/hyperlink" Target="mailto:energo-r@inbox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nergoreshen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№ 1</vt:lpstr>
    </vt:vector>
  </TitlesOfParts>
  <Company>AlisA</Company>
  <LinksUpToDate>false</LinksUpToDate>
  <CharactersWithSpaces>4477</CharactersWithSpaces>
  <SharedDoc>false</SharedDoc>
  <HLinks>
    <vt:vector size="48" baseType="variant">
      <vt:variant>
        <vt:i4>1704023</vt:i4>
      </vt:variant>
      <vt:variant>
        <vt:i4>21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18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3276874</vt:i4>
      </vt:variant>
      <vt:variant>
        <vt:i4>15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12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1704023</vt:i4>
      </vt:variant>
      <vt:variant>
        <vt:i4>9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6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0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№ 1</dc:title>
  <dc:creator>Наталья</dc:creator>
  <cp:lastModifiedBy>Шамсутдинова Алина Равилевна</cp:lastModifiedBy>
  <cp:revision>13</cp:revision>
  <cp:lastPrinted>2014-12-25T07:36:00Z</cp:lastPrinted>
  <dcterms:created xsi:type="dcterms:W3CDTF">2016-07-01T06:27:00Z</dcterms:created>
  <dcterms:modified xsi:type="dcterms:W3CDTF">2017-02-02T11:33:00Z</dcterms:modified>
</cp:coreProperties>
</file>